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2F6" w:rsidRDefault="00C472F6" w:rsidP="00C472F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C472F6" w:rsidRPr="00C472F6" w:rsidRDefault="00C472F6" w:rsidP="00C472F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472F6">
        <w:rPr>
          <w:rFonts w:ascii="Times New Roman" w:hAnsi="Times New Roman" w:cs="Times New Roman"/>
          <w:b/>
          <w:sz w:val="32"/>
          <w:szCs w:val="32"/>
        </w:rPr>
        <w:t>Принципы</w:t>
      </w:r>
    </w:p>
    <w:p w:rsidR="00C472F6" w:rsidRPr="004C5B24" w:rsidRDefault="00C472F6" w:rsidP="00C472F6">
      <w:pPr>
        <w:pStyle w:val="a3"/>
        <w:numPr>
          <w:ilvl w:val="0"/>
          <w:numId w:val="3"/>
        </w:numPr>
        <w:ind w:left="0" w:firstLine="709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4C5B24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Патогенетический </w:t>
      </w:r>
    </w:p>
    <w:p w:rsidR="00C472F6" w:rsidRPr="00D11A95" w:rsidRDefault="00C472F6" w:rsidP="00C472F6">
      <w:pPr>
        <w:pStyle w:val="a3"/>
        <w:numPr>
          <w:ilvl w:val="0"/>
          <w:numId w:val="4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D11A95">
        <w:rPr>
          <w:rFonts w:ascii="Times New Roman" w:hAnsi="Times New Roman" w:cs="Times New Roman"/>
          <w:sz w:val="28"/>
          <w:szCs w:val="28"/>
        </w:rPr>
        <w:t>развитие слуховой дифференциации,</w:t>
      </w:r>
    </w:p>
    <w:p w:rsidR="00C472F6" w:rsidRPr="00D11A95" w:rsidRDefault="00C472F6" w:rsidP="00C472F6">
      <w:pPr>
        <w:pStyle w:val="a3"/>
        <w:numPr>
          <w:ilvl w:val="0"/>
          <w:numId w:val="4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D11A95">
        <w:rPr>
          <w:rFonts w:ascii="Times New Roman" w:hAnsi="Times New Roman" w:cs="Times New Roman"/>
          <w:sz w:val="28"/>
          <w:szCs w:val="28"/>
        </w:rPr>
        <w:t>формирование кинестетических образов звуков,</w:t>
      </w:r>
    </w:p>
    <w:p w:rsidR="00C472F6" w:rsidRPr="00D11A95" w:rsidRDefault="00C472F6" w:rsidP="00C472F6">
      <w:pPr>
        <w:pStyle w:val="a3"/>
        <w:numPr>
          <w:ilvl w:val="0"/>
          <w:numId w:val="4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D11A95">
        <w:rPr>
          <w:rFonts w:ascii="Times New Roman" w:hAnsi="Times New Roman" w:cs="Times New Roman"/>
          <w:sz w:val="28"/>
          <w:szCs w:val="28"/>
        </w:rPr>
        <w:t>коррекция нарушений слоговой структуры слова,</w:t>
      </w:r>
    </w:p>
    <w:p w:rsidR="00C472F6" w:rsidRPr="00D11A95" w:rsidRDefault="00C472F6" w:rsidP="00C472F6">
      <w:pPr>
        <w:pStyle w:val="a3"/>
        <w:numPr>
          <w:ilvl w:val="0"/>
          <w:numId w:val="4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D11A95">
        <w:rPr>
          <w:rFonts w:ascii="Times New Roman" w:hAnsi="Times New Roman" w:cs="Times New Roman"/>
          <w:sz w:val="28"/>
          <w:szCs w:val="28"/>
        </w:rPr>
        <w:t>формирование анализа и синтеза речевого потока,</w:t>
      </w:r>
    </w:p>
    <w:p w:rsidR="00C472F6" w:rsidRPr="00D11A95" w:rsidRDefault="00C472F6" w:rsidP="00C472F6">
      <w:pPr>
        <w:pStyle w:val="a3"/>
        <w:numPr>
          <w:ilvl w:val="0"/>
          <w:numId w:val="4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D11A95">
        <w:rPr>
          <w:rFonts w:ascii="Times New Roman" w:hAnsi="Times New Roman" w:cs="Times New Roman"/>
          <w:sz w:val="28"/>
          <w:szCs w:val="28"/>
        </w:rPr>
        <w:t xml:space="preserve">развитие зрительно-пространственных представлений. </w:t>
      </w:r>
    </w:p>
    <w:p w:rsidR="00C472F6" w:rsidRDefault="00C472F6" w:rsidP="00C472F6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</w:p>
    <w:p w:rsidR="00C472F6" w:rsidRPr="004C5B24" w:rsidRDefault="00C472F6" w:rsidP="00C472F6">
      <w:pPr>
        <w:pStyle w:val="a3"/>
        <w:numPr>
          <w:ilvl w:val="0"/>
          <w:numId w:val="3"/>
        </w:numPr>
        <w:ind w:left="0" w:firstLine="709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4C5B24">
        <w:rPr>
          <w:rFonts w:ascii="Times New Roman" w:hAnsi="Times New Roman" w:cs="Times New Roman"/>
          <w:b/>
          <w:i/>
          <w:color w:val="C00000"/>
          <w:sz w:val="28"/>
          <w:szCs w:val="28"/>
        </w:rPr>
        <w:t>Учёт зоны ближайшего развития</w:t>
      </w:r>
    </w:p>
    <w:p w:rsidR="004C5B24" w:rsidRPr="004C5B24" w:rsidRDefault="00C472F6" w:rsidP="00C472F6">
      <w:pPr>
        <w:pStyle w:val="a3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D11A95">
        <w:rPr>
          <w:rFonts w:ascii="Times New Roman" w:eastAsia="Times New Roman" w:hAnsi="Times New Roman" w:cs="Times New Roman"/>
          <w:sz w:val="28"/>
          <w:szCs w:val="28"/>
        </w:rPr>
        <w:t xml:space="preserve"> максимальной опоры на возможно большее количество </w:t>
      </w:r>
    </w:p>
    <w:p w:rsidR="004C5B24" w:rsidRDefault="004C5B24" w:rsidP="004C5B24">
      <w:pPr>
        <w:pStyle w:val="a3"/>
        <w:ind w:left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C472F6" w:rsidRPr="00D11A95">
        <w:rPr>
          <w:rFonts w:ascii="Times New Roman" w:eastAsia="Times New Roman" w:hAnsi="Times New Roman" w:cs="Times New Roman"/>
          <w:sz w:val="28"/>
          <w:szCs w:val="28"/>
        </w:rPr>
        <w:t xml:space="preserve">функциональных систем, на различные анализаторы, принцип </w:t>
      </w:r>
    </w:p>
    <w:p w:rsidR="00C472F6" w:rsidRPr="00D11A95" w:rsidRDefault="004C5B24" w:rsidP="004C5B24">
      <w:pPr>
        <w:pStyle w:val="a3"/>
        <w:ind w:left="709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C472F6" w:rsidRPr="00D11A95">
        <w:rPr>
          <w:rFonts w:ascii="Times New Roman" w:eastAsia="Times New Roman" w:hAnsi="Times New Roman" w:cs="Times New Roman"/>
          <w:sz w:val="28"/>
          <w:szCs w:val="28"/>
        </w:rPr>
        <w:t>опоры на сохранное звено нарушенной психической функции.</w:t>
      </w:r>
    </w:p>
    <w:p w:rsidR="00C472F6" w:rsidRPr="00DF7115" w:rsidRDefault="00C472F6" w:rsidP="00C472F6">
      <w:pPr>
        <w:pStyle w:val="a3"/>
        <w:ind w:left="0" w:firstLine="709"/>
        <w:rPr>
          <w:sz w:val="24"/>
          <w:szCs w:val="24"/>
        </w:rPr>
      </w:pPr>
    </w:p>
    <w:p w:rsidR="00C472F6" w:rsidRPr="004C5B24" w:rsidRDefault="00C472F6" w:rsidP="00C472F6">
      <w:pPr>
        <w:pStyle w:val="a3"/>
        <w:numPr>
          <w:ilvl w:val="0"/>
          <w:numId w:val="3"/>
        </w:numPr>
        <w:ind w:left="0" w:firstLine="709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4C5B24">
        <w:rPr>
          <w:rFonts w:ascii="Times New Roman" w:hAnsi="Times New Roman" w:cs="Times New Roman"/>
          <w:b/>
          <w:i/>
          <w:color w:val="C00000"/>
          <w:sz w:val="28"/>
          <w:szCs w:val="28"/>
        </w:rPr>
        <w:t>Онтогенетический принцип</w:t>
      </w:r>
    </w:p>
    <w:p w:rsidR="004C5B24" w:rsidRDefault="00C472F6" w:rsidP="004C5B24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A95">
        <w:rPr>
          <w:rFonts w:ascii="Times New Roman" w:hAnsi="Times New Roman" w:cs="Times New Roman"/>
          <w:sz w:val="28"/>
          <w:szCs w:val="28"/>
        </w:rPr>
        <w:t xml:space="preserve">от простого к сложному, от конкретного к более абстрактному, от </w:t>
      </w:r>
    </w:p>
    <w:p w:rsidR="004C5B24" w:rsidRDefault="004C5B24" w:rsidP="004C5B24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472F6" w:rsidRPr="00D11A95">
        <w:rPr>
          <w:rFonts w:ascii="Times New Roman" w:hAnsi="Times New Roman" w:cs="Times New Roman"/>
          <w:sz w:val="28"/>
          <w:szCs w:val="28"/>
        </w:rPr>
        <w:t xml:space="preserve">продуктивных форм к </w:t>
      </w:r>
      <w:proofErr w:type="gramStart"/>
      <w:r w:rsidR="00C472F6" w:rsidRPr="00D11A95">
        <w:rPr>
          <w:rFonts w:ascii="Times New Roman" w:hAnsi="Times New Roman" w:cs="Times New Roman"/>
          <w:sz w:val="28"/>
          <w:szCs w:val="28"/>
        </w:rPr>
        <w:t>непродуктивным</w:t>
      </w:r>
      <w:proofErr w:type="gramEnd"/>
      <w:r w:rsidR="00C472F6" w:rsidRPr="00D11A95">
        <w:rPr>
          <w:rFonts w:ascii="Times New Roman" w:hAnsi="Times New Roman" w:cs="Times New Roman"/>
          <w:sz w:val="28"/>
          <w:szCs w:val="28"/>
        </w:rPr>
        <w:t xml:space="preserve">, от ситуативной речи к </w:t>
      </w:r>
    </w:p>
    <w:p w:rsidR="004C5B24" w:rsidRDefault="004C5B24" w:rsidP="004C5B24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</w:t>
      </w:r>
      <w:r w:rsidR="00C472F6" w:rsidRPr="00D11A95">
        <w:rPr>
          <w:rFonts w:ascii="Times New Roman" w:hAnsi="Times New Roman" w:cs="Times New Roman"/>
          <w:sz w:val="28"/>
          <w:szCs w:val="28"/>
        </w:rPr>
        <w:t>нтекстной</w:t>
      </w:r>
      <w:proofErr w:type="gramEnd"/>
      <w:r w:rsidR="00C472F6" w:rsidRPr="00D11A95">
        <w:rPr>
          <w:rFonts w:ascii="Times New Roman" w:hAnsi="Times New Roman" w:cs="Times New Roman"/>
          <w:sz w:val="28"/>
          <w:szCs w:val="28"/>
        </w:rPr>
        <w:t xml:space="preserve">, от усвоения семантических отношений к усвоению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72F6" w:rsidRPr="00D11A95" w:rsidRDefault="004C5B24" w:rsidP="004C5B24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н</w:t>
      </w:r>
      <w:r w:rsidR="00C472F6" w:rsidRPr="00D11A95">
        <w:rPr>
          <w:rFonts w:ascii="Times New Roman" w:hAnsi="Times New Roman" w:cs="Times New Roman"/>
          <w:sz w:val="28"/>
          <w:szCs w:val="28"/>
        </w:rPr>
        <w:t>ормальных признаков речевых (языковых) единиц.</w:t>
      </w:r>
    </w:p>
    <w:p w:rsidR="00C472F6" w:rsidRPr="00434607" w:rsidRDefault="00C472F6" w:rsidP="00C472F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C472F6" w:rsidRPr="004C5B24" w:rsidRDefault="00C472F6" w:rsidP="00C472F6">
      <w:pPr>
        <w:pStyle w:val="a3"/>
        <w:numPr>
          <w:ilvl w:val="0"/>
          <w:numId w:val="3"/>
        </w:numPr>
        <w:ind w:left="0" w:firstLine="709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4C5B24">
        <w:rPr>
          <w:rFonts w:ascii="Times New Roman" w:hAnsi="Times New Roman" w:cs="Times New Roman"/>
          <w:b/>
          <w:i/>
          <w:color w:val="C00000"/>
          <w:sz w:val="28"/>
          <w:szCs w:val="28"/>
        </w:rPr>
        <w:t>Поэтапное формирование психических функций</w:t>
      </w:r>
    </w:p>
    <w:p w:rsidR="00C472F6" w:rsidRPr="004C5B24" w:rsidRDefault="00C472F6" w:rsidP="00C472F6">
      <w:pPr>
        <w:ind w:firstLine="709"/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</w:rPr>
      </w:pPr>
      <w:r w:rsidRPr="004C5B24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5. </w:t>
      </w:r>
      <w:r w:rsidR="004C5B24" w:rsidRPr="004C5B24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    </w:t>
      </w:r>
      <w:r w:rsidRPr="004C5B24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4C5B24">
        <w:rPr>
          <w:rFonts w:ascii="Times New Roman" w:hAnsi="Times New Roman" w:cs="Times New Roman"/>
          <w:b/>
          <w:i/>
          <w:color w:val="C00000"/>
          <w:sz w:val="28"/>
          <w:szCs w:val="28"/>
        </w:rPr>
        <w:t>Учёт психической структуры письма и чтения</w:t>
      </w:r>
      <w:r w:rsidRPr="004C5B24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</w:rPr>
        <w:t xml:space="preserve"> </w:t>
      </w:r>
    </w:p>
    <w:p w:rsidR="00C472F6" w:rsidRPr="001A228B" w:rsidRDefault="00C472F6" w:rsidP="00C472F6">
      <w:pPr>
        <w:pStyle w:val="a3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1A228B">
        <w:rPr>
          <w:rFonts w:ascii="Times New Roman" w:eastAsia="Times New Roman" w:hAnsi="Times New Roman" w:cs="Times New Roman"/>
          <w:sz w:val="28"/>
          <w:szCs w:val="28"/>
        </w:rPr>
        <w:t>звук — буква — слог — слово — предложение</w:t>
      </w:r>
    </w:p>
    <w:p w:rsidR="00C472F6" w:rsidRPr="004C5B24" w:rsidRDefault="00C472F6" w:rsidP="00C472F6">
      <w:pPr>
        <w:ind w:firstLine="709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4C5B24">
        <w:rPr>
          <w:rFonts w:ascii="Times New Roman" w:hAnsi="Times New Roman" w:cs="Times New Roman"/>
          <w:b/>
          <w:color w:val="C00000"/>
          <w:sz w:val="28"/>
          <w:szCs w:val="28"/>
        </w:rPr>
        <w:t>6</w:t>
      </w:r>
      <w:r w:rsidRPr="004C5B24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.  </w:t>
      </w:r>
      <w:r w:rsidR="004C5B24" w:rsidRPr="004C5B24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  </w:t>
      </w:r>
      <w:r w:rsidRPr="004C5B24">
        <w:rPr>
          <w:rFonts w:ascii="Times New Roman" w:hAnsi="Times New Roman" w:cs="Times New Roman"/>
          <w:b/>
          <w:i/>
          <w:color w:val="C00000"/>
          <w:sz w:val="28"/>
          <w:szCs w:val="28"/>
        </w:rPr>
        <w:t>Системность коррекционной работы</w:t>
      </w:r>
    </w:p>
    <w:p w:rsidR="004C5B24" w:rsidRPr="004C5B24" w:rsidRDefault="00C472F6" w:rsidP="00C472F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</w:rPr>
      </w:pPr>
      <w:r w:rsidRPr="004C5B24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        </w:t>
      </w:r>
      <w:r w:rsidR="004C5B24" w:rsidRPr="004C5B24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  </w:t>
      </w:r>
      <w:r w:rsidRPr="004C5B24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7. </w:t>
      </w:r>
      <w:r w:rsidR="004C5B24" w:rsidRPr="004C5B24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    </w:t>
      </w:r>
      <w:r w:rsidRPr="004C5B24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</w:rPr>
        <w:t xml:space="preserve">Преемственность взаимодействия с ребенком в условиях </w:t>
      </w:r>
    </w:p>
    <w:p w:rsidR="00C472F6" w:rsidRPr="004C5B24" w:rsidRDefault="004C5B24" w:rsidP="00C472F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C00000"/>
          <w:sz w:val="24"/>
          <w:szCs w:val="24"/>
        </w:rPr>
      </w:pPr>
      <w:r w:rsidRPr="004C5B24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</w:rPr>
        <w:t xml:space="preserve">                </w:t>
      </w:r>
      <w:r w:rsidR="00C472F6" w:rsidRPr="004C5B24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</w:rPr>
        <w:t>дошкольного учреждения и семьи.</w:t>
      </w:r>
    </w:p>
    <w:p w:rsidR="00000000" w:rsidRPr="004C5B24" w:rsidRDefault="004C5B24">
      <w:pPr>
        <w:rPr>
          <w:b/>
          <w:i/>
          <w:color w:val="C00000"/>
        </w:rPr>
      </w:pPr>
    </w:p>
    <w:sectPr w:rsidR="00000000" w:rsidRPr="004C5B24" w:rsidSect="004C5B24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B0E5F"/>
    <w:multiLevelType w:val="hybridMultilevel"/>
    <w:tmpl w:val="F6360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996D18"/>
    <w:multiLevelType w:val="hybridMultilevel"/>
    <w:tmpl w:val="0CAC81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4F59A5"/>
    <w:multiLevelType w:val="hybridMultilevel"/>
    <w:tmpl w:val="B3CC23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71572F"/>
    <w:multiLevelType w:val="hybridMultilevel"/>
    <w:tmpl w:val="E69C6B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2420BF"/>
    <w:multiLevelType w:val="hybridMultilevel"/>
    <w:tmpl w:val="EDF8F4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C472F6"/>
    <w:rsid w:val="004C5B24"/>
    <w:rsid w:val="00C47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2F6"/>
    <w:pPr>
      <w:ind w:left="720"/>
      <w:contextualSpacing/>
    </w:pPr>
  </w:style>
  <w:style w:type="paragraph" w:styleId="a4">
    <w:name w:val="No Spacing"/>
    <w:uiPriority w:val="1"/>
    <w:qFormat/>
    <w:rsid w:val="00C472F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2016-03-21T06:40:00Z</dcterms:created>
  <dcterms:modified xsi:type="dcterms:W3CDTF">2016-03-21T06:55:00Z</dcterms:modified>
</cp:coreProperties>
</file>